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FE0F4" w14:textId="77777777" w:rsidR="00336FA5" w:rsidRDefault="00336FA5" w:rsidP="00B600B1">
      <w:pPr>
        <w:spacing w:before="100" w:beforeAutospacing="1" w:after="100" w:afterAutospacing="1"/>
        <w:outlineLvl w:val="0"/>
        <w:rPr>
          <w:rFonts w:ascii="Calibri" w:hAnsi="Calibri"/>
          <w:b/>
          <w:bCs/>
          <w:kern w:val="36"/>
          <w:sz w:val="32"/>
          <w:szCs w:val="48"/>
        </w:rPr>
      </w:pPr>
    </w:p>
    <w:p w14:paraId="201A1952" w14:textId="4A26FB4E" w:rsidR="000E34A5" w:rsidRDefault="005F49D4" w:rsidP="00B600B1">
      <w:pPr>
        <w:spacing w:before="100" w:beforeAutospacing="1" w:after="100" w:afterAutospacing="1"/>
        <w:outlineLvl w:val="0"/>
        <w:rPr>
          <w:rFonts w:ascii="Calibri" w:hAnsi="Calibri"/>
          <w:b/>
          <w:bCs/>
          <w:kern w:val="36"/>
          <w:sz w:val="32"/>
          <w:szCs w:val="48"/>
        </w:rPr>
      </w:pPr>
      <w:r>
        <w:rPr>
          <w:rFonts w:ascii="Calibri" w:hAnsi="Calibri"/>
          <w:b/>
          <w:bCs/>
          <w:kern w:val="36"/>
          <w:sz w:val="32"/>
          <w:szCs w:val="48"/>
        </w:rPr>
        <w:t xml:space="preserve">Die </w:t>
      </w:r>
      <w:r w:rsidR="006E21D1" w:rsidRPr="005F49D4">
        <w:rPr>
          <w:rFonts w:ascii="Calibri" w:hAnsi="Calibri"/>
          <w:b/>
          <w:bCs/>
          <w:kern w:val="36"/>
          <w:sz w:val="32"/>
          <w:szCs w:val="48"/>
        </w:rPr>
        <w:t xml:space="preserve">JCVP Kanton Luzern </w:t>
      </w:r>
      <w:r w:rsidR="000E34A5">
        <w:rPr>
          <w:rFonts w:ascii="Calibri" w:hAnsi="Calibri"/>
          <w:b/>
          <w:bCs/>
          <w:kern w:val="36"/>
          <w:sz w:val="32"/>
          <w:szCs w:val="48"/>
        </w:rPr>
        <w:t>sagt deutlich Nein zur Einheitskasse und ebenfalls deutlich Nein zur MwSt.-Vorlage</w:t>
      </w:r>
    </w:p>
    <w:p w14:paraId="744C9CE0" w14:textId="34E7998F" w:rsidR="00430EA4" w:rsidRDefault="006E21D1" w:rsidP="00B600B1">
      <w:pPr>
        <w:spacing w:before="100" w:beforeAutospacing="1" w:after="100" w:afterAutospacing="1"/>
        <w:outlineLvl w:val="0"/>
        <w:rPr>
          <w:rFonts w:ascii="Calibri" w:hAnsi="Calibri"/>
          <w:b/>
          <w:bCs/>
          <w:kern w:val="36"/>
          <w:szCs w:val="48"/>
        </w:rPr>
      </w:pPr>
      <w:r w:rsidRPr="00E34D2B">
        <w:rPr>
          <w:rFonts w:ascii="Calibri" w:hAnsi="Calibri"/>
          <w:b/>
          <w:bCs/>
          <w:kern w:val="36"/>
          <w:szCs w:val="48"/>
        </w:rPr>
        <w:t xml:space="preserve">Die </w:t>
      </w:r>
      <w:r w:rsidR="005F49D4">
        <w:rPr>
          <w:rFonts w:ascii="Calibri" w:hAnsi="Calibri"/>
          <w:b/>
          <w:bCs/>
          <w:kern w:val="36"/>
          <w:szCs w:val="48"/>
        </w:rPr>
        <w:t>Mitglieder</w:t>
      </w:r>
      <w:r w:rsidRPr="00E34D2B">
        <w:rPr>
          <w:rFonts w:ascii="Calibri" w:hAnsi="Calibri"/>
          <w:b/>
          <w:bCs/>
          <w:kern w:val="36"/>
          <w:szCs w:val="48"/>
        </w:rPr>
        <w:t xml:space="preserve"> der JCVP Kanton Luzern haben am vergangenen Freitag ihre Parolen gefasst. </w:t>
      </w:r>
      <w:r w:rsidR="003F1E85" w:rsidRPr="00E34D2B">
        <w:rPr>
          <w:rFonts w:ascii="Calibri" w:hAnsi="Calibri"/>
          <w:b/>
          <w:bCs/>
          <w:kern w:val="36"/>
          <w:szCs w:val="48"/>
        </w:rPr>
        <w:t xml:space="preserve">Sie sagen </w:t>
      </w:r>
      <w:r w:rsidR="00226E31">
        <w:rPr>
          <w:rFonts w:ascii="Calibri" w:hAnsi="Calibri"/>
          <w:b/>
          <w:bCs/>
          <w:kern w:val="36"/>
          <w:szCs w:val="48"/>
        </w:rPr>
        <w:t xml:space="preserve">deutlich </w:t>
      </w:r>
      <w:r w:rsidR="00430EA4">
        <w:rPr>
          <w:rFonts w:ascii="Calibri" w:hAnsi="Calibri"/>
          <w:b/>
          <w:bCs/>
          <w:kern w:val="36"/>
          <w:szCs w:val="48"/>
        </w:rPr>
        <w:t xml:space="preserve">NEIN zur Einheitskasse und ebenfalls NEIN zur MwSt.-Vorlage. </w:t>
      </w:r>
    </w:p>
    <w:p w14:paraId="626DF910" w14:textId="035F98D3" w:rsidR="006E2B6A" w:rsidRDefault="006E21D1" w:rsidP="00B600B1">
      <w:pPr>
        <w:spacing w:before="100" w:beforeAutospacing="1" w:after="100" w:afterAutospacing="1"/>
        <w:outlineLvl w:val="0"/>
        <w:rPr>
          <w:rFonts w:ascii="Calibri" w:hAnsi="Calibri"/>
        </w:rPr>
      </w:pPr>
      <w:r w:rsidRPr="003E4200">
        <w:rPr>
          <w:rFonts w:ascii="Calibri" w:hAnsi="Calibri"/>
          <w:b/>
          <w:bCs/>
          <w:i/>
          <w:kern w:val="36"/>
          <w:szCs w:val="48"/>
        </w:rPr>
        <w:t>Eidgenössische Abstimmungen</w:t>
      </w:r>
      <w:r w:rsidR="005F49D4">
        <w:rPr>
          <w:rFonts w:ascii="Calibri" w:hAnsi="Calibri"/>
          <w:b/>
          <w:bCs/>
          <w:i/>
          <w:kern w:val="36"/>
          <w:szCs w:val="48"/>
        </w:rPr>
        <w:br/>
      </w:r>
      <w:r w:rsidR="00430EA4">
        <w:rPr>
          <w:rFonts w:ascii="Calibri" w:hAnsi="Calibri"/>
        </w:rPr>
        <w:t xml:space="preserve">Die Volksinitiative </w:t>
      </w:r>
      <w:r w:rsidR="006E2B6A" w:rsidRPr="005B73CB">
        <w:rPr>
          <w:rFonts w:ascii="Calibri" w:hAnsi="Calibri"/>
          <w:b/>
        </w:rPr>
        <w:t>„</w:t>
      </w:r>
      <w:r w:rsidR="00430EA4" w:rsidRPr="005B73CB">
        <w:rPr>
          <w:rFonts w:ascii="Calibri" w:hAnsi="Calibri"/>
          <w:b/>
        </w:rPr>
        <w:t>für eine öffentliche Krankenkasse</w:t>
      </w:r>
      <w:r w:rsidR="006E2B6A" w:rsidRPr="005B73CB">
        <w:rPr>
          <w:rFonts w:ascii="Calibri" w:hAnsi="Calibri"/>
          <w:b/>
        </w:rPr>
        <w:t>“</w:t>
      </w:r>
      <w:r w:rsidR="00430EA4">
        <w:rPr>
          <w:rFonts w:ascii="Calibri" w:hAnsi="Calibri"/>
        </w:rPr>
        <w:t xml:space="preserve"> hatte bei den versammelten Mitgliedern der JCVP keine Chance. </w:t>
      </w:r>
      <w:r w:rsidR="000853D7">
        <w:rPr>
          <w:rFonts w:ascii="Calibri" w:hAnsi="Calibri"/>
        </w:rPr>
        <w:t>Die hohe Qualität des Schweizerischen Gesundheitssystems wollte niemand gefährden und die Überzeugung war gross, dass der Bund die Grundversicherung nicht effizienter gestalten kann, als d</w:t>
      </w:r>
      <w:r w:rsidR="00EE3687">
        <w:rPr>
          <w:rFonts w:ascii="Calibri" w:hAnsi="Calibri"/>
        </w:rPr>
        <w:t xml:space="preserve">ies private Versicherungen tun. </w:t>
      </w:r>
      <w:r w:rsidR="006E2B6A">
        <w:rPr>
          <w:rFonts w:ascii="Calibri" w:hAnsi="Calibri"/>
        </w:rPr>
        <w:t xml:space="preserve">Die allgemein als mühsam empfundene Telefonwerbung würde aus Sicht der JCVP mit einer Einheitskasse eher noch zunehmen, da der Markt der Zusatzversicherungen durch eine Einheitskasse grösser werden wird. So wurde die Initiative denn auch grossmehrheitlich abgelehnt. </w:t>
      </w:r>
    </w:p>
    <w:p w14:paraId="2FF8CDD4" w14:textId="4410D8C5" w:rsidR="006E2B6A" w:rsidRDefault="006E2B6A" w:rsidP="00B600B1">
      <w:pPr>
        <w:spacing w:before="100" w:beforeAutospacing="1" w:after="100" w:afterAutospacing="1"/>
        <w:outlineLvl w:val="0"/>
        <w:rPr>
          <w:rFonts w:ascii="Calibri" w:hAnsi="Calibri"/>
        </w:rPr>
      </w:pPr>
      <w:r>
        <w:rPr>
          <w:rFonts w:ascii="Calibri" w:hAnsi="Calibri"/>
        </w:rPr>
        <w:t xml:space="preserve">Die Initiative </w:t>
      </w:r>
      <w:r w:rsidRPr="005B73CB">
        <w:rPr>
          <w:rFonts w:ascii="Calibri" w:hAnsi="Calibri"/>
          <w:b/>
        </w:rPr>
        <w:t>„Schluss mit der MwSt.-Diskriminierung des Gastgewerbes“</w:t>
      </w:r>
      <w:r>
        <w:rPr>
          <w:rFonts w:ascii="Calibri" w:hAnsi="Calibri"/>
        </w:rPr>
        <w:t xml:space="preserve"> wurde kontrovers diskutiert. </w:t>
      </w:r>
      <w:r w:rsidR="00C93BAC">
        <w:rPr>
          <w:rFonts w:ascii="Calibri" w:hAnsi="Calibri"/>
        </w:rPr>
        <w:t>Die Mehrheit kam zum Schluss</w:t>
      </w:r>
      <w:proofErr w:type="gramStart"/>
      <w:r w:rsidR="00C93BAC">
        <w:rPr>
          <w:rFonts w:ascii="Calibri" w:hAnsi="Calibri"/>
        </w:rPr>
        <w:t>, dass</w:t>
      </w:r>
      <w:proofErr w:type="gramEnd"/>
      <w:r w:rsidR="00C93BAC">
        <w:rPr>
          <w:rFonts w:ascii="Calibri" w:hAnsi="Calibri"/>
        </w:rPr>
        <w:t xml:space="preserve"> es für das Gastgewerbe keine Diskriminierung ist, einen höheren MwSt.-Satz zu </w:t>
      </w:r>
      <w:r w:rsidR="005B73CB">
        <w:rPr>
          <w:rFonts w:ascii="Calibri" w:hAnsi="Calibri"/>
        </w:rPr>
        <w:t>verrechnen zu müssen</w:t>
      </w:r>
      <w:r w:rsidR="00C93BAC">
        <w:rPr>
          <w:rFonts w:ascii="Calibri" w:hAnsi="Calibri"/>
        </w:rPr>
        <w:t xml:space="preserve"> als Take-</w:t>
      </w:r>
      <w:proofErr w:type="spellStart"/>
      <w:r w:rsidR="00C93BAC">
        <w:rPr>
          <w:rFonts w:ascii="Calibri" w:hAnsi="Calibri"/>
        </w:rPr>
        <w:t>Aways</w:t>
      </w:r>
      <w:proofErr w:type="spellEnd"/>
      <w:r w:rsidR="00144BE6">
        <w:rPr>
          <w:rFonts w:ascii="Calibri" w:hAnsi="Calibri"/>
        </w:rPr>
        <w:t xml:space="preserve"> dies können</w:t>
      </w:r>
      <w:r w:rsidR="00C93BAC">
        <w:rPr>
          <w:rFonts w:ascii="Calibri" w:hAnsi="Calibri"/>
        </w:rPr>
        <w:t xml:space="preserve">. Das Angebot ist nicht das </w:t>
      </w:r>
      <w:r w:rsidR="00382EC1">
        <w:rPr>
          <w:rFonts w:ascii="Calibri" w:hAnsi="Calibri"/>
        </w:rPr>
        <w:t>G</w:t>
      </w:r>
      <w:r w:rsidR="00C93BAC">
        <w:rPr>
          <w:rFonts w:ascii="Calibri" w:hAnsi="Calibri"/>
        </w:rPr>
        <w:t xml:space="preserve">leiche, da im Restaurant </w:t>
      </w:r>
      <w:r w:rsidR="005B73CB">
        <w:rPr>
          <w:rFonts w:ascii="Calibri" w:hAnsi="Calibri"/>
        </w:rPr>
        <w:t>E</w:t>
      </w:r>
      <w:r w:rsidR="00C93BAC">
        <w:rPr>
          <w:rFonts w:ascii="Calibri" w:hAnsi="Calibri"/>
        </w:rPr>
        <w:t>ssen mit mehr Leistungen verbunden ist</w:t>
      </w:r>
      <w:proofErr w:type="gramStart"/>
      <w:r w:rsidR="00C93BAC">
        <w:rPr>
          <w:rFonts w:ascii="Calibri" w:hAnsi="Calibri"/>
        </w:rPr>
        <w:t>, als</w:t>
      </w:r>
      <w:proofErr w:type="gramEnd"/>
      <w:r w:rsidR="00C93BAC">
        <w:rPr>
          <w:rFonts w:ascii="Calibri" w:hAnsi="Calibri"/>
        </w:rPr>
        <w:t xml:space="preserve"> dies an einem Take-</w:t>
      </w:r>
      <w:proofErr w:type="spellStart"/>
      <w:r w:rsidR="00C93BAC">
        <w:rPr>
          <w:rFonts w:ascii="Calibri" w:hAnsi="Calibri"/>
        </w:rPr>
        <w:t>Away</w:t>
      </w:r>
      <w:proofErr w:type="spellEnd"/>
      <w:r w:rsidR="00C779D2">
        <w:rPr>
          <w:rFonts w:ascii="Calibri" w:hAnsi="Calibri"/>
        </w:rPr>
        <w:t>-Stand</w:t>
      </w:r>
      <w:r w:rsidR="00C93BAC">
        <w:rPr>
          <w:rFonts w:ascii="Calibri" w:hAnsi="Calibri"/>
        </w:rPr>
        <w:t xml:space="preserve"> geboten wird. </w:t>
      </w:r>
      <w:r w:rsidR="00382EC1">
        <w:rPr>
          <w:rFonts w:ascii="Calibri" w:hAnsi="Calibri"/>
        </w:rPr>
        <w:t xml:space="preserve">Ebenso wurde hinterfragt, ob die tieferen Preise dann wirklich auch an </w:t>
      </w:r>
      <w:bookmarkStart w:id="0" w:name="_GoBack"/>
      <w:bookmarkEnd w:id="0"/>
      <w:r w:rsidR="00382EC1">
        <w:rPr>
          <w:rFonts w:ascii="Calibri" w:hAnsi="Calibri"/>
        </w:rPr>
        <w:t xml:space="preserve">den Konsumenten weitergegeben werden. </w:t>
      </w:r>
      <w:r w:rsidR="00102DFB">
        <w:rPr>
          <w:rFonts w:ascii="Calibri" w:hAnsi="Calibri"/>
        </w:rPr>
        <w:t xml:space="preserve">Aus diesen Gründen wurde die Vorlage grossmehrheitlich abgelehnt. </w:t>
      </w:r>
    </w:p>
    <w:p w14:paraId="382FE2BC" w14:textId="77777777" w:rsidR="000E34A5" w:rsidRDefault="000E34A5" w:rsidP="00B600B1">
      <w:pPr>
        <w:spacing w:before="100" w:beforeAutospacing="1" w:after="100" w:afterAutospacing="1"/>
        <w:outlineLvl w:val="0"/>
        <w:rPr>
          <w:rFonts w:ascii="Calibri" w:hAnsi="Calibri"/>
        </w:rPr>
      </w:pPr>
    </w:p>
    <w:p w14:paraId="7C560346" w14:textId="77777777" w:rsidR="003C4965" w:rsidRPr="00B600B1" w:rsidRDefault="003C4965" w:rsidP="005F49D4">
      <w:pPr>
        <w:tabs>
          <w:tab w:val="left" w:pos="5670"/>
        </w:tabs>
        <w:rPr>
          <w:rFonts w:ascii="Calibri" w:hAnsi="Calibri"/>
        </w:rPr>
      </w:pPr>
    </w:p>
    <w:p w14:paraId="79C8C265" w14:textId="1CB516E6" w:rsidR="00A55934" w:rsidRPr="005F49D4" w:rsidRDefault="00A55934" w:rsidP="00B600B1">
      <w:pPr>
        <w:tabs>
          <w:tab w:val="left" w:pos="5670"/>
        </w:tabs>
        <w:spacing w:line="360" w:lineRule="auto"/>
        <w:rPr>
          <w:rFonts w:ascii="Calibri" w:hAnsi="Calibri"/>
          <w:b/>
          <w:i/>
          <w:sz w:val="20"/>
          <w:szCs w:val="20"/>
        </w:rPr>
      </w:pPr>
      <w:r w:rsidRPr="005F49D4">
        <w:rPr>
          <w:rFonts w:ascii="Calibri" w:hAnsi="Calibri"/>
          <w:b/>
          <w:i/>
          <w:sz w:val="20"/>
          <w:szCs w:val="20"/>
        </w:rPr>
        <w:t>Für Rückfragen:</w:t>
      </w:r>
      <w:r w:rsidR="005F49D4">
        <w:rPr>
          <w:rFonts w:ascii="Calibri" w:hAnsi="Calibri"/>
          <w:b/>
          <w:i/>
          <w:sz w:val="20"/>
          <w:szCs w:val="20"/>
        </w:rPr>
        <w:br/>
      </w:r>
      <w:r w:rsidRPr="005F49D4">
        <w:rPr>
          <w:rFonts w:ascii="Calibri" w:hAnsi="Calibri"/>
          <w:sz w:val="20"/>
          <w:szCs w:val="20"/>
        </w:rPr>
        <w:t>Tobias Käch, Präsident JCVP Kanton Luzern, 079 773 66 25,</w:t>
      </w:r>
      <w:r w:rsidR="005F49D4" w:rsidRPr="005F49D4">
        <w:rPr>
          <w:rFonts w:ascii="Calibri" w:hAnsi="Calibri"/>
          <w:sz w:val="20"/>
          <w:szCs w:val="20"/>
        </w:rPr>
        <w:t xml:space="preserve"> </w:t>
      </w:r>
      <w:hyperlink r:id="rId8" w:history="1">
        <w:r w:rsidRPr="005F49D4">
          <w:rPr>
            <w:rStyle w:val="Link"/>
            <w:rFonts w:ascii="Calibri" w:hAnsi="Calibri"/>
            <w:sz w:val="20"/>
            <w:szCs w:val="20"/>
          </w:rPr>
          <w:t>tobiaskaech@jcvp-lu.ch</w:t>
        </w:r>
      </w:hyperlink>
      <w:r w:rsidRPr="005F49D4">
        <w:rPr>
          <w:rFonts w:ascii="Calibri" w:hAnsi="Calibri"/>
          <w:sz w:val="20"/>
          <w:szCs w:val="20"/>
        </w:rPr>
        <w:t xml:space="preserve"> </w:t>
      </w:r>
    </w:p>
    <w:p w14:paraId="6BB136E8" w14:textId="6248164C" w:rsidR="006E21D1" w:rsidRPr="005F49D4" w:rsidRDefault="006E21D1" w:rsidP="00B600B1">
      <w:pPr>
        <w:tabs>
          <w:tab w:val="left" w:pos="5670"/>
        </w:tabs>
        <w:spacing w:line="360" w:lineRule="auto"/>
        <w:rPr>
          <w:rFonts w:ascii="Calibri" w:hAnsi="Calibri"/>
          <w:sz w:val="20"/>
          <w:szCs w:val="20"/>
        </w:rPr>
      </w:pPr>
    </w:p>
    <w:sectPr w:rsidR="006E21D1" w:rsidRPr="005F49D4" w:rsidSect="00494F5F">
      <w:headerReference w:type="default" r:id="rId9"/>
      <w:pgSz w:w="11900" w:h="16840"/>
      <w:pgMar w:top="2296" w:right="1202" w:bottom="1633" w:left="1701" w:header="709"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AC395" w14:textId="77777777" w:rsidR="005B73CB" w:rsidRDefault="005B73CB">
      <w:r>
        <w:separator/>
      </w:r>
    </w:p>
  </w:endnote>
  <w:endnote w:type="continuationSeparator" w:id="0">
    <w:p w14:paraId="2775B61F" w14:textId="77777777" w:rsidR="005B73CB" w:rsidRDefault="005B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80DD4" w14:textId="77777777" w:rsidR="005B73CB" w:rsidRDefault="005B73CB">
      <w:r>
        <w:separator/>
      </w:r>
    </w:p>
  </w:footnote>
  <w:footnote w:type="continuationSeparator" w:id="0">
    <w:p w14:paraId="5EAAC2E2" w14:textId="77777777" w:rsidR="005B73CB" w:rsidRDefault="005B73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B353D" w14:textId="7C4E2F48" w:rsidR="005B73CB" w:rsidRPr="00494F5F" w:rsidRDefault="005B73CB">
    <w:pPr>
      <w:pStyle w:val="Kopfzeile"/>
      <w:rPr>
        <w:rFonts w:ascii="Calibri" w:hAnsi="Calibri"/>
      </w:rPr>
    </w:pPr>
    <w:r w:rsidRPr="00494F5F">
      <w:rPr>
        <w:rFonts w:ascii="Calibri" w:hAnsi="Calibri" w:cstheme="minorHAnsi"/>
        <w:noProof/>
        <w:lang w:val="de-DE"/>
      </w:rPr>
      <w:drawing>
        <wp:anchor distT="0" distB="0" distL="114300" distR="114300" simplePos="0" relativeHeight="251659264" behindDoc="0" locked="0" layoutInCell="1" allowOverlap="1" wp14:anchorId="29C94E1D" wp14:editId="0009B9F7">
          <wp:simplePos x="0" y="0"/>
          <wp:positionH relativeFrom="column">
            <wp:posOffset>10795</wp:posOffset>
          </wp:positionH>
          <wp:positionV relativeFrom="paragraph">
            <wp:posOffset>-333375</wp:posOffset>
          </wp:positionV>
          <wp:extent cx="5705475" cy="1152525"/>
          <wp:effectExtent l="0" t="0" r="9525" b="0"/>
          <wp:wrapNone/>
          <wp:docPr id="6" name="Bild 1" descr="Beschreibung: 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6437F" w14:textId="22E3129F" w:rsidR="005B73CB" w:rsidRPr="00494F5F" w:rsidRDefault="005B73CB">
    <w:pPr>
      <w:pStyle w:val="Kopfzeile"/>
      <w:rPr>
        <w:rFonts w:ascii="Calibri" w:hAnsi="Calibri"/>
      </w:rPr>
    </w:pPr>
  </w:p>
  <w:p w14:paraId="4B62E49B" w14:textId="4FE3ABD4" w:rsidR="005B73CB" w:rsidRPr="00494F5F" w:rsidRDefault="005B73CB">
    <w:pPr>
      <w:pStyle w:val="Kopfzeile"/>
      <w:rPr>
        <w:rFonts w:ascii="Calibri" w:hAnsi="Calibri"/>
      </w:rPr>
    </w:pPr>
  </w:p>
  <w:p w14:paraId="7735C58E" w14:textId="77777777" w:rsidR="005B73CB" w:rsidRPr="00494F5F" w:rsidRDefault="005B73CB">
    <w:pPr>
      <w:pStyle w:val="Kopfzeile"/>
      <w:rPr>
        <w:rFonts w:ascii="Calibri" w:hAnsi="Calibri"/>
      </w:rPr>
    </w:pPr>
  </w:p>
  <w:p w14:paraId="4AD71086" w14:textId="77777777" w:rsidR="005B73CB" w:rsidRPr="00494F5F" w:rsidRDefault="005B73CB">
    <w:pPr>
      <w:pStyle w:val="Kopfzeile"/>
      <w:rPr>
        <w:rFonts w:ascii="Calibri" w:hAnsi="Calibri"/>
      </w:rPr>
    </w:pPr>
  </w:p>
  <w:p w14:paraId="37A1BD05" w14:textId="5A1F0D43" w:rsidR="005B73CB" w:rsidRPr="00494F5F" w:rsidRDefault="005B73CB" w:rsidP="00494F5F">
    <w:pPr>
      <w:pStyle w:val="Kopfzeile"/>
      <w:jc w:val="right"/>
      <w:rPr>
        <w:rFonts w:ascii="Calibri" w:hAnsi="Calibri"/>
      </w:rPr>
    </w:pPr>
    <w:r w:rsidRPr="00494F5F">
      <w:rPr>
        <w:rFonts w:ascii="Calibri" w:hAnsi="Calibri"/>
        <w:sz w:val="22"/>
        <w:szCs w:val="22"/>
      </w:rPr>
      <w:t xml:space="preserve">Luzern, </w:t>
    </w:r>
    <w:r>
      <w:rPr>
        <w:rFonts w:ascii="Calibri" w:hAnsi="Calibri"/>
        <w:sz w:val="22"/>
        <w:szCs w:val="22"/>
      </w:rPr>
      <w:t>September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C69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1C04D5D"/>
    <w:multiLevelType w:val="hybridMultilevel"/>
    <w:tmpl w:val="7CAAEC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FB"/>
    <w:rsid w:val="00005B78"/>
    <w:rsid w:val="00082A5F"/>
    <w:rsid w:val="000844FC"/>
    <w:rsid w:val="0008530E"/>
    <w:rsid w:val="000853D7"/>
    <w:rsid w:val="000869D3"/>
    <w:rsid w:val="000C4722"/>
    <w:rsid w:val="000E34A5"/>
    <w:rsid w:val="00102DFB"/>
    <w:rsid w:val="001165E3"/>
    <w:rsid w:val="001426B5"/>
    <w:rsid w:val="001440DA"/>
    <w:rsid w:val="00144BE6"/>
    <w:rsid w:val="001D5690"/>
    <w:rsid w:val="00205624"/>
    <w:rsid w:val="00226E31"/>
    <w:rsid w:val="00244C11"/>
    <w:rsid w:val="002661BF"/>
    <w:rsid w:val="002A1D32"/>
    <w:rsid w:val="002E0516"/>
    <w:rsid w:val="002F165A"/>
    <w:rsid w:val="00336FA5"/>
    <w:rsid w:val="00354C0D"/>
    <w:rsid w:val="003811D0"/>
    <w:rsid w:val="00382EC1"/>
    <w:rsid w:val="00385DCB"/>
    <w:rsid w:val="003C4965"/>
    <w:rsid w:val="003D17BC"/>
    <w:rsid w:val="003E4200"/>
    <w:rsid w:val="003F1E85"/>
    <w:rsid w:val="003F2421"/>
    <w:rsid w:val="00430EA4"/>
    <w:rsid w:val="004349BB"/>
    <w:rsid w:val="0044222C"/>
    <w:rsid w:val="00471608"/>
    <w:rsid w:val="00494F5F"/>
    <w:rsid w:val="004A2602"/>
    <w:rsid w:val="0052582F"/>
    <w:rsid w:val="00533392"/>
    <w:rsid w:val="005721CF"/>
    <w:rsid w:val="00590358"/>
    <w:rsid w:val="005B73CB"/>
    <w:rsid w:val="005C53BD"/>
    <w:rsid w:val="005E77F3"/>
    <w:rsid w:val="005F49D4"/>
    <w:rsid w:val="00637539"/>
    <w:rsid w:val="006402DC"/>
    <w:rsid w:val="006E12B0"/>
    <w:rsid w:val="006E21D1"/>
    <w:rsid w:val="006E2B6A"/>
    <w:rsid w:val="007059B5"/>
    <w:rsid w:val="00731FDA"/>
    <w:rsid w:val="007341BE"/>
    <w:rsid w:val="007F7F06"/>
    <w:rsid w:val="00804D33"/>
    <w:rsid w:val="0081716B"/>
    <w:rsid w:val="00864DDE"/>
    <w:rsid w:val="008B6D05"/>
    <w:rsid w:val="008C4D95"/>
    <w:rsid w:val="008C79B8"/>
    <w:rsid w:val="00906ECE"/>
    <w:rsid w:val="00925121"/>
    <w:rsid w:val="00931583"/>
    <w:rsid w:val="009611AC"/>
    <w:rsid w:val="00980F55"/>
    <w:rsid w:val="009A7812"/>
    <w:rsid w:val="00A1211D"/>
    <w:rsid w:val="00A55934"/>
    <w:rsid w:val="00A91A90"/>
    <w:rsid w:val="00A97996"/>
    <w:rsid w:val="00B16AD9"/>
    <w:rsid w:val="00B600B1"/>
    <w:rsid w:val="00B61615"/>
    <w:rsid w:val="00B63E54"/>
    <w:rsid w:val="00BB718C"/>
    <w:rsid w:val="00BE12E6"/>
    <w:rsid w:val="00C37BC4"/>
    <w:rsid w:val="00C779D2"/>
    <w:rsid w:val="00C907BC"/>
    <w:rsid w:val="00C93BAC"/>
    <w:rsid w:val="00C93C55"/>
    <w:rsid w:val="00CA51CB"/>
    <w:rsid w:val="00CC11F1"/>
    <w:rsid w:val="00CF7C4F"/>
    <w:rsid w:val="00D30001"/>
    <w:rsid w:val="00D413AA"/>
    <w:rsid w:val="00D54651"/>
    <w:rsid w:val="00D6302C"/>
    <w:rsid w:val="00D74184"/>
    <w:rsid w:val="00DB37D6"/>
    <w:rsid w:val="00E10744"/>
    <w:rsid w:val="00E34D2B"/>
    <w:rsid w:val="00E411BE"/>
    <w:rsid w:val="00E7014E"/>
    <w:rsid w:val="00E777FB"/>
    <w:rsid w:val="00E82B89"/>
    <w:rsid w:val="00EA2D2C"/>
    <w:rsid w:val="00EC1AAC"/>
    <w:rsid w:val="00EC7335"/>
    <w:rsid w:val="00EE3687"/>
    <w:rsid w:val="00F55D04"/>
    <w:rsid w:val="00FA1ED7"/>
    <w:rsid w:val="00FD321F"/>
    <w:rsid w:val="00FE130E"/>
    <w:rsid w:val="00FE53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BF0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1520EF"/>
  </w:style>
  <w:style w:type="character" w:styleId="Funotenzeichen">
    <w:name w:val="footnote reference"/>
    <w:semiHidden/>
    <w:rsid w:val="001520EF"/>
    <w:rPr>
      <w:vertAlign w:val="superscript"/>
    </w:rPr>
  </w:style>
  <w:style w:type="paragraph" w:styleId="Kopfzeile">
    <w:name w:val="header"/>
    <w:basedOn w:val="Standard"/>
    <w:rsid w:val="001520EF"/>
    <w:pPr>
      <w:tabs>
        <w:tab w:val="center" w:pos="4536"/>
        <w:tab w:val="right" w:pos="9072"/>
      </w:tabs>
    </w:pPr>
  </w:style>
  <w:style w:type="paragraph" w:styleId="Fuzeile">
    <w:name w:val="footer"/>
    <w:basedOn w:val="Standard"/>
    <w:semiHidden/>
    <w:rsid w:val="001520EF"/>
    <w:pPr>
      <w:tabs>
        <w:tab w:val="center" w:pos="4536"/>
        <w:tab w:val="right" w:pos="9072"/>
      </w:tabs>
    </w:pPr>
  </w:style>
  <w:style w:type="character" w:styleId="Link">
    <w:name w:val="Hyperlink"/>
    <w:rsid w:val="00B361A7"/>
    <w:rPr>
      <w:color w:val="0000FF"/>
      <w:u w:val="single"/>
    </w:rPr>
  </w:style>
  <w:style w:type="paragraph" w:styleId="Textkrper">
    <w:name w:val="Body Text"/>
    <w:basedOn w:val="Standard"/>
    <w:rsid w:val="00B361A7"/>
    <w:pPr>
      <w:tabs>
        <w:tab w:val="left" w:pos="4820"/>
      </w:tabs>
      <w:jc w:val="both"/>
    </w:pPr>
    <w:rPr>
      <w:rFonts w:ascii="Arial" w:hAnsi="Arial"/>
      <w:sz w:val="22"/>
      <w:szCs w:val="20"/>
      <w:lang w:eastAsia="en-US"/>
    </w:rPr>
  </w:style>
  <w:style w:type="paragraph" w:customStyle="1" w:styleId="Default">
    <w:name w:val="Default"/>
    <w:rsid w:val="000844FC"/>
    <w:pPr>
      <w:autoSpaceDE w:val="0"/>
      <w:autoSpaceDN w:val="0"/>
      <w:adjustRightInd w:val="0"/>
    </w:pPr>
    <w:rPr>
      <w:rFonts w:ascii="Calibri" w:hAnsi="Calibri" w:cs="Calibri"/>
      <w:color w:val="000000"/>
      <w:sz w:val="24"/>
      <w:szCs w:val="24"/>
      <w:lang w:val="de-CH"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1520EF"/>
  </w:style>
  <w:style w:type="character" w:styleId="Funotenzeichen">
    <w:name w:val="footnote reference"/>
    <w:semiHidden/>
    <w:rsid w:val="001520EF"/>
    <w:rPr>
      <w:vertAlign w:val="superscript"/>
    </w:rPr>
  </w:style>
  <w:style w:type="paragraph" w:styleId="Kopfzeile">
    <w:name w:val="header"/>
    <w:basedOn w:val="Standard"/>
    <w:rsid w:val="001520EF"/>
    <w:pPr>
      <w:tabs>
        <w:tab w:val="center" w:pos="4536"/>
        <w:tab w:val="right" w:pos="9072"/>
      </w:tabs>
    </w:pPr>
  </w:style>
  <w:style w:type="paragraph" w:styleId="Fuzeile">
    <w:name w:val="footer"/>
    <w:basedOn w:val="Standard"/>
    <w:semiHidden/>
    <w:rsid w:val="001520EF"/>
    <w:pPr>
      <w:tabs>
        <w:tab w:val="center" w:pos="4536"/>
        <w:tab w:val="right" w:pos="9072"/>
      </w:tabs>
    </w:pPr>
  </w:style>
  <w:style w:type="character" w:styleId="Link">
    <w:name w:val="Hyperlink"/>
    <w:rsid w:val="00B361A7"/>
    <w:rPr>
      <w:color w:val="0000FF"/>
      <w:u w:val="single"/>
    </w:rPr>
  </w:style>
  <w:style w:type="paragraph" w:styleId="Textkrper">
    <w:name w:val="Body Text"/>
    <w:basedOn w:val="Standard"/>
    <w:rsid w:val="00B361A7"/>
    <w:pPr>
      <w:tabs>
        <w:tab w:val="left" w:pos="4820"/>
      </w:tabs>
      <w:jc w:val="both"/>
    </w:pPr>
    <w:rPr>
      <w:rFonts w:ascii="Arial" w:hAnsi="Arial"/>
      <w:sz w:val="22"/>
      <w:szCs w:val="20"/>
      <w:lang w:eastAsia="en-US"/>
    </w:rPr>
  </w:style>
  <w:style w:type="paragraph" w:customStyle="1" w:styleId="Default">
    <w:name w:val="Default"/>
    <w:rsid w:val="000844FC"/>
    <w:pPr>
      <w:autoSpaceDE w:val="0"/>
      <w:autoSpaceDN w:val="0"/>
      <w:adjustRightInd w:val="0"/>
    </w:pPr>
    <w:rPr>
      <w:rFonts w:ascii="Calibri" w:hAnsi="Calibri" w:cs="Calibri"/>
      <w:color w:val="000000"/>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biaskaech@jcvp-lu.ch"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1414</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Messe Luzern AG</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Becker</dc:creator>
  <cp:lastModifiedBy>Tobias Käch</cp:lastModifiedBy>
  <cp:revision>34</cp:revision>
  <dcterms:created xsi:type="dcterms:W3CDTF">2013-09-01T20:12:00Z</dcterms:created>
  <dcterms:modified xsi:type="dcterms:W3CDTF">2014-09-21T19:39:00Z</dcterms:modified>
</cp:coreProperties>
</file>